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EEE3A" w14:textId="79DB6520" w:rsidR="001C58AF" w:rsidRPr="001C58AF" w:rsidRDefault="001C58AF">
      <w:pPr>
        <w:rPr>
          <w:rFonts w:ascii="Times" w:hAnsi="Times"/>
        </w:rPr>
      </w:pPr>
      <w:r w:rsidRPr="001C58AF">
        <w:rPr>
          <w:rFonts w:ascii="Times" w:hAnsi="Times"/>
        </w:rPr>
        <w:t xml:space="preserve">Readme </w:t>
      </w:r>
    </w:p>
    <w:p w14:paraId="66BD43F1" w14:textId="48E45AA2" w:rsidR="001C58AF" w:rsidRDefault="001C58AF">
      <w:pPr>
        <w:rPr>
          <w:rFonts w:ascii="Times" w:hAnsi="Times"/>
        </w:rPr>
      </w:pPr>
      <w:r w:rsidRPr="001C58AF">
        <w:rPr>
          <w:rFonts w:ascii="Times" w:hAnsi="Times"/>
        </w:rPr>
        <w:t xml:space="preserve">Abramitzky, Boustan, and Eriksson (2019) </w:t>
      </w:r>
    </w:p>
    <w:p w14:paraId="36776702" w14:textId="29CD7A3B" w:rsidR="001C58AF" w:rsidRPr="001C58AF" w:rsidRDefault="001C58AF">
      <w:pPr>
        <w:rPr>
          <w:rFonts w:ascii="Times" w:hAnsi="Times"/>
        </w:rPr>
      </w:pPr>
    </w:p>
    <w:p w14:paraId="664BA3A9" w14:textId="50FAFA1B" w:rsidR="001D2E28" w:rsidRPr="001C58AF" w:rsidRDefault="001D2E28">
      <w:pPr>
        <w:rPr>
          <w:rFonts w:ascii="Times" w:hAnsi="Times"/>
          <w:u w:val="single"/>
        </w:rPr>
      </w:pPr>
      <w:r w:rsidRPr="001C58AF">
        <w:rPr>
          <w:rFonts w:ascii="Times" w:hAnsi="Times"/>
          <w:u w:val="single"/>
        </w:rPr>
        <w:t xml:space="preserve">Historical results (1920 census) </w:t>
      </w:r>
    </w:p>
    <w:p w14:paraId="0BC23A3D" w14:textId="1D3EE57B" w:rsidR="001C58AF" w:rsidRPr="001C58AF" w:rsidRDefault="001C58AF">
      <w:pPr>
        <w:rPr>
          <w:rFonts w:ascii="Times" w:hAnsi="Times"/>
          <w:i/>
        </w:rPr>
      </w:pPr>
      <w:r w:rsidRPr="001C58AF">
        <w:rPr>
          <w:rFonts w:ascii="Times" w:hAnsi="Times"/>
          <w:i/>
        </w:rPr>
        <w:t xml:space="preserve">We obtained full-count 1920 census data via an agreement with the Minnesota Population Center &amp; the National Bureau of Economic Research. We are not able to share this data on-line, but the sources can be accessed by other researchers via their own agreements. </w:t>
      </w:r>
    </w:p>
    <w:p w14:paraId="272A0FE9" w14:textId="77777777" w:rsidR="001C58AF" w:rsidRPr="001C58AF" w:rsidRDefault="001C58AF">
      <w:pPr>
        <w:rPr>
          <w:rFonts w:ascii="Times" w:hAnsi="Times"/>
        </w:rPr>
      </w:pPr>
    </w:p>
    <w:p w14:paraId="6BA37DB4" w14:textId="4EB58930" w:rsidR="001D2E28" w:rsidRPr="001C58AF" w:rsidRDefault="006B2E36" w:rsidP="001D2E28">
      <w:pPr>
        <w:pStyle w:val="ListParagraph"/>
        <w:numPr>
          <w:ilvl w:val="0"/>
          <w:numId w:val="1"/>
        </w:numPr>
        <w:rPr>
          <w:rFonts w:ascii="Times" w:hAnsi="Times"/>
        </w:rPr>
      </w:pPr>
      <w:r w:rsidRPr="001C58AF">
        <w:rPr>
          <w:rFonts w:ascii="Times" w:hAnsi="Times"/>
        </w:rPr>
        <w:t>C</w:t>
      </w:r>
      <w:r w:rsidR="001D2E28" w:rsidRPr="001C58AF">
        <w:rPr>
          <w:rFonts w:ascii="Times" w:hAnsi="Times"/>
        </w:rPr>
        <w:t>ompile raw data from 1920 full-count</w:t>
      </w:r>
      <w:bookmarkStart w:id="0" w:name="_GoBack"/>
      <w:bookmarkEnd w:id="0"/>
      <w:r w:rsidR="001D2E28" w:rsidRPr="001C58AF">
        <w:rPr>
          <w:rFonts w:ascii="Times" w:hAnsi="Times"/>
        </w:rPr>
        <w:t xml:space="preserve"> census</w:t>
      </w:r>
      <w:r w:rsidRPr="001C58AF">
        <w:rPr>
          <w:rFonts w:ascii="Times" w:hAnsi="Times"/>
        </w:rPr>
        <w:t xml:space="preserve"> using </w:t>
      </w:r>
      <w:r w:rsidRPr="001C58AF">
        <w:rPr>
          <w:rFonts w:ascii="Times" w:hAnsi="Times"/>
          <w:i/>
        </w:rPr>
        <w:t xml:space="preserve">1FULL_1920_NEWDATA.do </w:t>
      </w:r>
      <w:r w:rsidRPr="001C58AF">
        <w:rPr>
          <w:rFonts w:ascii="Times" w:hAnsi="Times"/>
        </w:rPr>
        <w:t xml:space="preserve">and </w:t>
      </w:r>
      <w:r w:rsidRPr="001C58AF">
        <w:rPr>
          <w:rFonts w:ascii="Times" w:hAnsi="Times"/>
          <w:i/>
        </w:rPr>
        <w:t>2AttachFBINDex_1920_FULL.do</w:t>
      </w:r>
      <w:r w:rsidRPr="001C58AF">
        <w:rPr>
          <w:rFonts w:ascii="Times" w:hAnsi="Times"/>
        </w:rPr>
        <w:t xml:space="preserve">. </w:t>
      </w:r>
    </w:p>
    <w:p w14:paraId="2D3B22E7" w14:textId="65156FEF" w:rsidR="009539E4" w:rsidRPr="001C58AF" w:rsidRDefault="009539E4" w:rsidP="001D2E28">
      <w:pPr>
        <w:pStyle w:val="ListParagraph"/>
        <w:numPr>
          <w:ilvl w:val="0"/>
          <w:numId w:val="1"/>
        </w:numPr>
        <w:rPr>
          <w:rFonts w:ascii="Times" w:hAnsi="Times"/>
        </w:rPr>
      </w:pPr>
      <w:r w:rsidRPr="001C58AF">
        <w:rPr>
          <w:rFonts w:ascii="Times" w:hAnsi="Times"/>
          <w:i/>
        </w:rPr>
        <w:t>FBIndex_1920.do</w:t>
      </w:r>
      <w:r w:rsidRPr="001C58AF">
        <w:rPr>
          <w:rFonts w:ascii="Times" w:hAnsi="Times"/>
        </w:rPr>
        <w:t xml:space="preserve"> creates a crosswalk between names &amp; Foreignness Index (for all variations of Foreignness Index we report in the paper). </w:t>
      </w:r>
    </w:p>
    <w:p w14:paraId="4D19DAAC" w14:textId="12EEDAF4" w:rsidR="001D2E28" w:rsidRPr="001C58AF" w:rsidRDefault="00543EC4" w:rsidP="001D2E28">
      <w:pPr>
        <w:pStyle w:val="ListParagraph"/>
        <w:numPr>
          <w:ilvl w:val="0"/>
          <w:numId w:val="1"/>
        </w:numPr>
        <w:rPr>
          <w:rFonts w:ascii="Times" w:hAnsi="Times"/>
        </w:rPr>
      </w:pPr>
      <w:r w:rsidRPr="001C58AF">
        <w:rPr>
          <w:rFonts w:ascii="Times" w:hAnsi="Times"/>
          <w:i/>
        </w:rPr>
        <w:t>AERI_Historical_Results</w:t>
      </w:r>
      <w:r w:rsidR="001D2E28" w:rsidRPr="001C58AF">
        <w:rPr>
          <w:rFonts w:ascii="Times" w:hAnsi="Times"/>
          <w:i/>
        </w:rPr>
        <w:t xml:space="preserve">_setup.do </w:t>
      </w:r>
      <w:r w:rsidR="001D2E28" w:rsidRPr="001C58AF">
        <w:rPr>
          <w:rFonts w:ascii="Times" w:hAnsi="Times"/>
        </w:rPr>
        <w:t xml:space="preserve">prepares the data for analysis (merges in Foreignness Index, creates variables, makes final sample restrictions, and appends data of girls &amp; boys). </w:t>
      </w:r>
    </w:p>
    <w:p w14:paraId="377DECEE" w14:textId="5B0E788B" w:rsidR="009539E4" w:rsidRPr="001C58AF" w:rsidRDefault="00543EC4" w:rsidP="001D2E28">
      <w:pPr>
        <w:pStyle w:val="ListParagraph"/>
        <w:numPr>
          <w:ilvl w:val="0"/>
          <w:numId w:val="1"/>
        </w:numPr>
        <w:rPr>
          <w:rFonts w:ascii="Times" w:hAnsi="Times"/>
        </w:rPr>
      </w:pPr>
      <w:proofErr w:type="spellStart"/>
      <w:r w:rsidRPr="001C58AF">
        <w:rPr>
          <w:rFonts w:ascii="Times" w:hAnsi="Times"/>
          <w:i/>
        </w:rPr>
        <w:t>AERI_Historical_Results</w:t>
      </w:r>
      <w:proofErr w:type="spellEnd"/>
      <w:r w:rsidRPr="001C58AF">
        <w:rPr>
          <w:rFonts w:ascii="Times" w:hAnsi="Times"/>
          <w:i/>
        </w:rPr>
        <w:t xml:space="preserve"> </w:t>
      </w:r>
      <w:r w:rsidR="009539E4" w:rsidRPr="001C58AF">
        <w:rPr>
          <w:rFonts w:ascii="Times" w:hAnsi="Times"/>
          <w:i/>
        </w:rPr>
        <w:t>_regressions.do</w:t>
      </w:r>
      <w:r w:rsidR="009539E4" w:rsidRPr="001C58AF">
        <w:rPr>
          <w:rFonts w:ascii="Times" w:hAnsi="Times"/>
        </w:rPr>
        <w:t xml:space="preserve"> runs all the regressions we report in the paper &amp; online appendix, the final plots are made in stata using </w:t>
      </w:r>
      <w:proofErr w:type="spellStart"/>
      <w:r w:rsidRPr="001C58AF">
        <w:rPr>
          <w:rFonts w:ascii="Times" w:hAnsi="Times"/>
          <w:i/>
        </w:rPr>
        <w:t>AERI_Historical_Results</w:t>
      </w:r>
      <w:proofErr w:type="spellEnd"/>
      <w:r w:rsidRPr="001C58AF">
        <w:rPr>
          <w:rFonts w:ascii="Times" w:hAnsi="Times"/>
          <w:i/>
        </w:rPr>
        <w:t xml:space="preserve"> </w:t>
      </w:r>
      <w:r w:rsidR="009539E4" w:rsidRPr="001C58AF">
        <w:rPr>
          <w:rFonts w:ascii="Times" w:hAnsi="Times"/>
          <w:i/>
        </w:rPr>
        <w:t>_plots.do</w:t>
      </w:r>
      <w:r w:rsidR="009539E4" w:rsidRPr="001C58AF">
        <w:rPr>
          <w:rFonts w:ascii="Times" w:hAnsi="Times"/>
        </w:rPr>
        <w:t xml:space="preserve">. </w:t>
      </w:r>
    </w:p>
    <w:p w14:paraId="5F55ECBB" w14:textId="4C41F63F" w:rsidR="001D2E28" w:rsidRPr="001C58AF" w:rsidRDefault="001D2E28" w:rsidP="001D2E28">
      <w:pPr>
        <w:rPr>
          <w:rFonts w:ascii="Times" w:hAnsi="Times"/>
        </w:rPr>
      </w:pPr>
    </w:p>
    <w:p w14:paraId="19909D0A" w14:textId="5BE54D6A" w:rsidR="001D2E28" w:rsidRPr="001C58AF" w:rsidRDefault="001D2E28" w:rsidP="001D2E28">
      <w:pPr>
        <w:rPr>
          <w:rFonts w:ascii="Times" w:hAnsi="Times"/>
        </w:rPr>
      </w:pPr>
    </w:p>
    <w:p w14:paraId="06D7D1F9" w14:textId="22B26B2F" w:rsidR="001D2E28" w:rsidRPr="001C58AF" w:rsidRDefault="001D2E28" w:rsidP="001D2E28">
      <w:pPr>
        <w:rPr>
          <w:rFonts w:ascii="Times" w:hAnsi="Times"/>
          <w:u w:val="single"/>
        </w:rPr>
      </w:pPr>
      <w:r w:rsidRPr="001C58AF">
        <w:rPr>
          <w:rFonts w:ascii="Times" w:hAnsi="Times"/>
          <w:u w:val="single"/>
        </w:rPr>
        <w:t xml:space="preserve">Modern results (California birth records) </w:t>
      </w:r>
    </w:p>
    <w:p w14:paraId="62B7BF10" w14:textId="41225D91" w:rsidR="002F3BBC" w:rsidRDefault="001C58AF" w:rsidP="001D2E28">
      <w:pPr>
        <w:rPr>
          <w:rFonts w:ascii="Times" w:hAnsi="Times"/>
          <w:i/>
        </w:rPr>
      </w:pPr>
      <w:r>
        <w:rPr>
          <w:rFonts w:ascii="Times" w:hAnsi="Times"/>
          <w:i/>
        </w:rPr>
        <w:t xml:space="preserve">We obtained California birth records via an agreement with the State of California. We are not able to share this data online, but sources can be access by other researchers through their own agreements. </w:t>
      </w:r>
    </w:p>
    <w:p w14:paraId="7961801B" w14:textId="77777777" w:rsidR="001C58AF" w:rsidRPr="001C58AF" w:rsidRDefault="001C58AF" w:rsidP="001D2E28">
      <w:pPr>
        <w:rPr>
          <w:rFonts w:ascii="Times" w:hAnsi="Times"/>
          <w:i/>
        </w:rPr>
      </w:pPr>
    </w:p>
    <w:p w14:paraId="57F85038" w14:textId="203318F4" w:rsidR="00D664CA" w:rsidRPr="001C58AF" w:rsidRDefault="00D664CA" w:rsidP="00D664CA">
      <w:pPr>
        <w:pStyle w:val="ListParagraph"/>
        <w:numPr>
          <w:ilvl w:val="0"/>
          <w:numId w:val="2"/>
        </w:numPr>
        <w:rPr>
          <w:rFonts w:ascii="Times" w:hAnsi="Times"/>
        </w:rPr>
      </w:pPr>
      <w:r w:rsidRPr="001C58AF">
        <w:rPr>
          <w:rFonts w:ascii="Times" w:hAnsi="Times"/>
          <w:i/>
        </w:rPr>
        <w:t>AERI_Modern_Results_Clean.do</w:t>
      </w:r>
      <w:r w:rsidRPr="001C58AF">
        <w:rPr>
          <w:rFonts w:ascii="Times" w:hAnsi="Times"/>
        </w:rPr>
        <w:t xml:space="preserve"> imports the raw birth certificate data and creates the analysis datasets</w:t>
      </w:r>
      <w:r w:rsidR="00085DB7" w:rsidRPr="001C58AF">
        <w:rPr>
          <w:rFonts w:ascii="Times" w:hAnsi="Times"/>
        </w:rPr>
        <w:t xml:space="preserve"> (creates estimation sample, matches mothers across births, creates Foreignness Indices, creates robustness estimation samples).</w:t>
      </w:r>
    </w:p>
    <w:p w14:paraId="31C6AA24" w14:textId="0E8E0456" w:rsidR="00543EC4" w:rsidRPr="001C58AF" w:rsidRDefault="00D664CA" w:rsidP="00D664CA">
      <w:pPr>
        <w:pStyle w:val="ListParagraph"/>
        <w:numPr>
          <w:ilvl w:val="0"/>
          <w:numId w:val="2"/>
        </w:numPr>
        <w:rPr>
          <w:rFonts w:ascii="Times" w:hAnsi="Times"/>
        </w:rPr>
      </w:pPr>
      <w:r w:rsidRPr="001C58AF">
        <w:rPr>
          <w:rFonts w:ascii="Times" w:hAnsi="Times"/>
          <w:i/>
        </w:rPr>
        <w:t>AERI_Modern_Results_Complied.do</w:t>
      </w:r>
      <w:r w:rsidRPr="001C58AF">
        <w:rPr>
          <w:rFonts w:ascii="Times" w:hAnsi="Times"/>
        </w:rPr>
        <w:t xml:space="preserve"> creates all tables and figures in the main text and the appendix</w:t>
      </w:r>
      <w:r w:rsidR="0053714B" w:rsidRPr="001C58AF">
        <w:rPr>
          <w:rFonts w:ascii="Times" w:hAnsi="Times"/>
        </w:rPr>
        <w:t>.</w:t>
      </w:r>
      <w:r w:rsidR="00543EC4" w:rsidRPr="001C58AF">
        <w:rPr>
          <w:rFonts w:ascii="Times" w:hAnsi="Times"/>
        </w:rPr>
        <w:t xml:space="preserve"> </w:t>
      </w:r>
    </w:p>
    <w:sectPr w:rsidR="00543EC4" w:rsidRPr="001C58AF" w:rsidSect="00095F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82C88"/>
    <w:multiLevelType w:val="hybridMultilevel"/>
    <w:tmpl w:val="6FA8EF8C"/>
    <w:lvl w:ilvl="0" w:tplc="492EBA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A350E6"/>
    <w:multiLevelType w:val="hybridMultilevel"/>
    <w:tmpl w:val="6FACA398"/>
    <w:lvl w:ilvl="0" w:tplc="4BD233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1AC"/>
    <w:rsid w:val="00085DB7"/>
    <w:rsid w:val="00095F80"/>
    <w:rsid w:val="001A01AC"/>
    <w:rsid w:val="001C58AF"/>
    <w:rsid w:val="001D2E28"/>
    <w:rsid w:val="002F3BBC"/>
    <w:rsid w:val="0053714B"/>
    <w:rsid w:val="00543EC4"/>
    <w:rsid w:val="006771C2"/>
    <w:rsid w:val="006B2E36"/>
    <w:rsid w:val="00843A60"/>
    <w:rsid w:val="009539E4"/>
    <w:rsid w:val="00D66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605CC"/>
  <w14:defaultImageDpi w14:val="32767"/>
  <w15:chartTrackingRefBased/>
  <w15:docId w15:val="{7A8DE4CC-2294-9E49-9E73-074F530A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240</Words>
  <Characters>1297</Characters>
  <Application>Microsoft Office Word</Application>
  <DocSecurity>0</DocSecurity>
  <Lines>28</Lines>
  <Paragraphs>10</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Kissel</dc:creator>
  <cp:keywords/>
  <dc:description/>
  <cp:lastModifiedBy>Helen Kissel</cp:lastModifiedBy>
  <cp:revision>11</cp:revision>
  <dcterms:created xsi:type="dcterms:W3CDTF">2019-06-16T18:36:00Z</dcterms:created>
  <dcterms:modified xsi:type="dcterms:W3CDTF">2019-06-19T18:28:00Z</dcterms:modified>
</cp:coreProperties>
</file>